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627C0" w14:textId="77777777" w:rsidR="007341BC" w:rsidRDefault="005E3891" w:rsidP="00820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t</w:t>
      </w:r>
      <w:r w:rsidR="008205E2" w:rsidRPr="008605A1">
        <w:rPr>
          <w:b/>
          <w:sz w:val="28"/>
          <w:szCs w:val="28"/>
        </w:rPr>
        <w:t xml:space="preserve">émat disertačních prací </w:t>
      </w:r>
      <w:r w:rsidR="00A55A2D">
        <w:rPr>
          <w:b/>
          <w:sz w:val="28"/>
          <w:szCs w:val="28"/>
        </w:rPr>
        <w:t xml:space="preserve">v </w:t>
      </w:r>
      <w:r w:rsidR="008205E2" w:rsidRPr="008605A1">
        <w:rPr>
          <w:b/>
          <w:sz w:val="28"/>
          <w:szCs w:val="28"/>
        </w:rPr>
        <w:t xml:space="preserve">DSP </w:t>
      </w:r>
      <w:r w:rsidR="008205E2">
        <w:rPr>
          <w:b/>
          <w:sz w:val="28"/>
          <w:szCs w:val="28"/>
        </w:rPr>
        <w:t>Hudební teorie a pedagogika</w:t>
      </w:r>
      <w:r>
        <w:rPr>
          <w:b/>
          <w:sz w:val="28"/>
          <w:szCs w:val="28"/>
        </w:rPr>
        <w:t xml:space="preserve"> pro 2024/2025</w:t>
      </w:r>
    </w:p>
    <w:p w14:paraId="546FC7D1" w14:textId="77777777" w:rsidR="00797DF0" w:rsidRDefault="00797DF0" w:rsidP="005E3891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F517950" w14:textId="77777777" w:rsidR="00797DF0" w:rsidRDefault="00797DF0" w:rsidP="005E3891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3A7CA7A" w14:textId="77777777" w:rsidR="00797DF0" w:rsidRDefault="00797DF0" w:rsidP="005E3891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670F910C" w14:textId="77777777" w:rsidR="005E3891" w:rsidRDefault="00D45025" w:rsidP="005E3891">
      <w:pPr>
        <w:spacing w:after="0"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Téma, které</w:t>
      </w:r>
      <w:r w:rsidR="005E3891" w:rsidRPr="005E3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má </w:t>
      </w:r>
      <w:r w:rsidR="005E3891" w:rsidRPr="005E3891">
        <w:rPr>
          <w:sz w:val="24"/>
          <w:szCs w:val="24"/>
        </w:rPr>
        <w:t xml:space="preserve">uchazeč </w:t>
      </w:r>
      <w:r w:rsidR="005E3891">
        <w:rPr>
          <w:sz w:val="24"/>
          <w:szCs w:val="24"/>
        </w:rPr>
        <w:t xml:space="preserve">o studium DSP Hudební teorie a pedagogika </w:t>
      </w:r>
      <w:r>
        <w:rPr>
          <w:sz w:val="24"/>
          <w:szCs w:val="24"/>
        </w:rPr>
        <w:t xml:space="preserve">zájem </w:t>
      </w:r>
      <w:r w:rsidR="005E3891">
        <w:rPr>
          <w:sz w:val="24"/>
          <w:szCs w:val="24"/>
        </w:rPr>
        <w:t>zpracovat ve své disertační práci</w:t>
      </w:r>
      <w:r>
        <w:rPr>
          <w:sz w:val="24"/>
          <w:szCs w:val="24"/>
        </w:rPr>
        <w:t>,</w:t>
      </w:r>
      <w:r w:rsidR="005E3891">
        <w:rPr>
          <w:sz w:val="24"/>
          <w:szCs w:val="24"/>
        </w:rPr>
        <w:t xml:space="preserve"> </w:t>
      </w:r>
      <w:r w:rsidR="005E3891" w:rsidRPr="005E3891">
        <w:rPr>
          <w:sz w:val="24"/>
          <w:szCs w:val="24"/>
        </w:rPr>
        <w:t>je vhodné předem konzultovat</w:t>
      </w:r>
      <w:r w:rsidR="005E3891">
        <w:rPr>
          <w:sz w:val="24"/>
          <w:szCs w:val="24"/>
        </w:rPr>
        <w:t xml:space="preserve"> </w:t>
      </w:r>
      <w:r w:rsidR="005E3891" w:rsidRPr="005E3891">
        <w:rPr>
          <w:sz w:val="24"/>
          <w:szCs w:val="24"/>
        </w:rPr>
        <w:t>s předsedou oborové rady DSP.</w:t>
      </w:r>
    </w:p>
    <w:p w14:paraId="5B3C5452" w14:textId="77777777" w:rsidR="005E3891" w:rsidRPr="005E3891" w:rsidRDefault="005E3891" w:rsidP="005E3891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47BBB43" w14:textId="77777777" w:rsidR="005E3891" w:rsidRPr="00A234F3" w:rsidRDefault="005E3891" w:rsidP="005E3891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A234F3">
        <w:rPr>
          <w:rFonts w:cstheme="minorHAnsi"/>
          <w:sz w:val="24"/>
          <w:szCs w:val="24"/>
        </w:rPr>
        <w:t>Komparace (diachronní</w:t>
      </w:r>
      <w:r w:rsidR="00D45025">
        <w:rPr>
          <w:rFonts w:cstheme="minorHAnsi"/>
          <w:sz w:val="24"/>
          <w:szCs w:val="24"/>
        </w:rPr>
        <w:t>/</w:t>
      </w:r>
      <w:r w:rsidRPr="00A234F3">
        <w:rPr>
          <w:rFonts w:cstheme="minorHAnsi"/>
          <w:sz w:val="24"/>
          <w:szCs w:val="24"/>
        </w:rPr>
        <w:t>synchronní) pojetí a koncepcí hudební edukace.</w:t>
      </w:r>
    </w:p>
    <w:p w14:paraId="09CBBB48" w14:textId="77777777" w:rsidR="005E3891" w:rsidRDefault="005E3891" w:rsidP="005E389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A234F3">
        <w:rPr>
          <w:rFonts w:cstheme="minorHAnsi"/>
          <w:sz w:val="24"/>
          <w:szCs w:val="24"/>
        </w:rPr>
        <w:t>2. Vnímání hudby a kognitivní zpracování hudebního materiálu evropské hudební kultury.</w:t>
      </w:r>
    </w:p>
    <w:p w14:paraId="67DC66A3" w14:textId="77777777" w:rsidR="005E3891" w:rsidRPr="00A234F3" w:rsidRDefault="005E3891" w:rsidP="005E389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A234F3">
        <w:rPr>
          <w:rFonts w:cstheme="minorHAnsi"/>
          <w:sz w:val="24"/>
          <w:szCs w:val="24"/>
        </w:rPr>
        <w:t>3. Diagnostika hudebnosti v edukačním prostoru, její možnosti a limitace.</w:t>
      </w:r>
    </w:p>
    <w:p w14:paraId="0D5A5EDF" w14:textId="77777777" w:rsidR="005E3891" w:rsidRDefault="005E3891" w:rsidP="005E389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A234F3">
        <w:rPr>
          <w:rFonts w:cstheme="minorHAnsi"/>
          <w:sz w:val="24"/>
          <w:szCs w:val="24"/>
        </w:rPr>
        <w:t>4. Muzikoterapeutické aspekty v hudební edukaci.</w:t>
      </w:r>
    </w:p>
    <w:p w14:paraId="5EF65AD1" w14:textId="77777777" w:rsidR="005E3891" w:rsidRPr="00A234F3" w:rsidRDefault="005E3891" w:rsidP="005E389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A234F3">
        <w:rPr>
          <w:rFonts w:cstheme="minorHAnsi"/>
          <w:sz w:val="24"/>
          <w:szCs w:val="24"/>
        </w:rPr>
        <w:t>5. Hudební preference školní populace a dospělých v proměně žánrů.</w:t>
      </w:r>
    </w:p>
    <w:p w14:paraId="2C06DA8B" w14:textId="77777777" w:rsidR="005E3891" w:rsidRPr="00A234F3" w:rsidRDefault="005E3891" w:rsidP="005E389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A234F3">
        <w:rPr>
          <w:rFonts w:cstheme="minorHAnsi"/>
          <w:sz w:val="24"/>
          <w:szCs w:val="24"/>
        </w:rPr>
        <w:t>6. Kreativita a elementární kompozice v hudební výchově.</w:t>
      </w:r>
    </w:p>
    <w:p w14:paraId="1DFADF70" w14:textId="77777777" w:rsidR="005E3891" w:rsidRPr="00A234F3" w:rsidRDefault="005E3891" w:rsidP="005E389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A234F3">
        <w:rPr>
          <w:rFonts w:cstheme="minorHAnsi"/>
          <w:sz w:val="24"/>
          <w:szCs w:val="24"/>
        </w:rPr>
        <w:t>7. Pramenný výzkum díla B. Martinů.</w:t>
      </w:r>
    </w:p>
    <w:p w14:paraId="3C5A9677" w14:textId="77777777" w:rsidR="005E3891" w:rsidRPr="00A234F3" w:rsidRDefault="005E3891" w:rsidP="005E389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A234F3">
        <w:rPr>
          <w:rFonts w:cstheme="minorHAnsi"/>
          <w:sz w:val="24"/>
          <w:szCs w:val="24"/>
        </w:rPr>
        <w:t>8. Regionální hudební historiografie se zaměřením na Moravu a Slezsko.</w:t>
      </w:r>
    </w:p>
    <w:p w14:paraId="7A4B37B5" w14:textId="77777777" w:rsidR="005E3891" w:rsidRDefault="005E3891" w:rsidP="005E389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A234F3">
        <w:rPr>
          <w:rFonts w:cstheme="minorHAnsi"/>
          <w:sz w:val="24"/>
          <w:szCs w:val="24"/>
        </w:rPr>
        <w:t>9. Populární hudba v kontextu školní a funkcionální hudební edukace.</w:t>
      </w:r>
    </w:p>
    <w:p w14:paraId="32A50AD9" w14:textId="77777777" w:rsidR="005E3891" w:rsidRDefault="005E3891" w:rsidP="005E389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A234F3">
        <w:rPr>
          <w:rFonts w:cstheme="minorHAnsi"/>
          <w:sz w:val="24"/>
          <w:szCs w:val="24"/>
        </w:rPr>
        <w:t>10. Informační technologie aplikované v hudební výchově jako zdroj kreativity</w:t>
      </w:r>
    </w:p>
    <w:p w14:paraId="009DF67C" w14:textId="77777777" w:rsidR="005E3891" w:rsidRPr="00A234F3" w:rsidRDefault="005E3891" w:rsidP="005E389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A234F3">
        <w:rPr>
          <w:rFonts w:cstheme="minorHAnsi"/>
          <w:sz w:val="24"/>
          <w:szCs w:val="24"/>
        </w:rPr>
        <w:t>11. Umělecká hudební pedagogika se zaměřením na varhanní interpretaci.</w:t>
      </w:r>
    </w:p>
    <w:p w14:paraId="4705A9BF" w14:textId="77777777" w:rsidR="005E3891" w:rsidRPr="00A234F3" w:rsidRDefault="005E3891" w:rsidP="005E3891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3F4DCECB" w14:textId="77777777" w:rsidR="005E3891" w:rsidRPr="00A234F3" w:rsidRDefault="005E3891" w:rsidP="005E3891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27030ED9" w14:textId="77777777" w:rsidR="008205E2" w:rsidRDefault="008205E2" w:rsidP="005E3891"/>
    <w:sectPr w:rsidR="0082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tjQzMjY3NzYxNDRU0lEKTi0uzszPAykwrgUAIiI81CwAAAA="/>
  </w:docVars>
  <w:rsids>
    <w:rsidRoot w:val="008205E2"/>
    <w:rsid w:val="005E3891"/>
    <w:rsid w:val="007341BC"/>
    <w:rsid w:val="00797DF0"/>
    <w:rsid w:val="008205E2"/>
    <w:rsid w:val="00A234F3"/>
    <w:rsid w:val="00A55A2D"/>
    <w:rsid w:val="00D4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B310"/>
  <w15:docId w15:val="{0FFC97ED-6392-4E39-A527-F32C7721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5E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6" ma:contentTypeDescription="Vytvoří nový dokument" ma:contentTypeScope="" ma:versionID="440fa927c7d304668b0f51f51bfa4b48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188870b5fae5a341b340bcca7766b428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Props1.xml><?xml version="1.0" encoding="utf-8"?>
<ds:datastoreItem xmlns:ds="http://schemas.openxmlformats.org/officeDocument/2006/customXml" ds:itemID="{9AB3F0C5-338A-458D-8C23-F40C659F3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0D8CF-A087-4945-93E2-429C4658C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9BA8A-7558-446A-9F1A-6087028BEC77}">
  <ds:schemaRefs>
    <ds:schemaRef ds:uri="http://schemas.openxmlformats.org/package/2006/metadata/core-properties"/>
    <ds:schemaRef ds:uri="33fb2241-b14d-4a92-9644-47244d635b46"/>
    <ds:schemaRef ds:uri="http://schemas.microsoft.com/office/2006/documentManagement/types"/>
    <ds:schemaRef ds:uri="ced13dcc-f659-4075-b139-42730acacfd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2</cp:revision>
  <dcterms:created xsi:type="dcterms:W3CDTF">2023-10-20T11:27:00Z</dcterms:created>
  <dcterms:modified xsi:type="dcterms:W3CDTF">2023-10-20T11:27:00Z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