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70DE8" w14:textId="77777777" w:rsidR="00CD03FC" w:rsidRPr="00205E34" w:rsidRDefault="001D1F5C" w:rsidP="006445E4">
      <w:pPr>
        <w:jc w:val="center"/>
        <w:rPr>
          <w:rFonts w:ascii="Calibri" w:hAnsi="Calibri" w:cs="Calibri"/>
          <w:b/>
          <w:i/>
          <w:sz w:val="36"/>
          <w:szCs w:val="36"/>
        </w:rPr>
      </w:pPr>
      <w:r>
        <w:rPr>
          <w:rFonts w:ascii="Calibri" w:hAnsi="Calibri"/>
          <w:b/>
          <w:i/>
          <w:sz w:val="36"/>
        </w:rPr>
        <w:t>Information for students in upper grades,</w:t>
      </w:r>
    </w:p>
    <w:p w14:paraId="44841004" w14:textId="693FD301" w:rsidR="001D1F5C" w:rsidRPr="00205E34" w:rsidRDefault="2038F778" w:rsidP="66C6F081">
      <w:pPr>
        <w:jc w:val="center"/>
        <w:rPr>
          <w:rFonts w:ascii="Calibri" w:hAnsi="Calibri" w:cs="Calibri"/>
          <w:b/>
          <w:bCs/>
          <w:i/>
          <w:iCs/>
          <w:sz w:val="36"/>
          <w:szCs w:val="36"/>
        </w:rPr>
      </w:pPr>
      <w:r>
        <w:rPr>
          <w:rFonts w:ascii="Calibri" w:hAnsi="Calibri"/>
          <w:b/>
          <w:i/>
          <w:sz w:val="36"/>
        </w:rPr>
        <w:t>fulfilment of the study requirements for the academic year 202</w:t>
      </w:r>
      <w:r w:rsidR="000B4239">
        <w:rPr>
          <w:rFonts w:ascii="Calibri" w:hAnsi="Calibri"/>
          <w:b/>
          <w:i/>
          <w:sz w:val="36"/>
        </w:rPr>
        <w:t>3/2024</w:t>
      </w:r>
      <w:r>
        <w:rPr>
          <w:rFonts w:ascii="Calibri" w:hAnsi="Calibri"/>
          <w:b/>
          <w:i/>
          <w:sz w:val="36"/>
        </w:rPr>
        <w:t xml:space="preserve"> </w:t>
      </w:r>
    </w:p>
    <w:p w14:paraId="0A37501D" w14:textId="69A92E45" w:rsidR="00B146E9" w:rsidRPr="0085103B" w:rsidRDefault="00B146E9" w:rsidP="003808F3">
      <w:pPr>
        <w:rPr>
          <w:rFonts w:ascii="Calibri" w:hAnsi="Calibri" w:cs="Calibri"/>
        </w:rPr>
      </w:pPr>
    </w:p>
    <w:p w14:paraId="5DAB6C7B" w14:textId="77777777" w:rsidR="001D1F5C" w:rsidRPr="0085103B" w:rsidRDefault="001D1F5C" w:rsidP="001D1F5C">
      <w:pPr>
        <w:jc w:val="center"/>
        <w:rPr>
          <w:rFonts w:ascii="Calibri" w:hAnsi="Calibri" w:cs="Calibri"/>
        </w:rPr>
      </w:pPr>
    </w:p>
    <w:p w14:paraId="1286C248" w14:textId="7F227006" w:rsidR="001E2AE1" w:rsidRPr="004A0ADE" w:rsidRDefault="001D1F5C" w:rsidP="004A0ADE">
      <w:pPr>
        <w:jc w:val="both"/>
        <w:rPr>
          <w:rFonts w:ascii="Calibri" w:hAnsi="Calibri" w:cs="Calibri"/>
        </w:rPr>
      </w:pPr>
      <w:r>
        <w:rPr>
          <w:rFonts w:ascii="Calibri" w:hAnsi="Calibri"/>
        </w:rPr>
        <w:t>After completion of their study requirements for the academic year 202</w:t>
      </w:r>
      <w:r w:rsidR="000B4239">
        <w:rPr>
          <w:rFonts w:ascii="Calibri" w:hAnsi="Calibri"/>
        </w:rPr>
        <w:t>3</w:t>
      </w:r>
      <w:r>
        <w:rPr>
          <w:rFonts w:ascii="Calibri" w:hAnsi="Calibri"/>
        </w:rPr>
        <w:t>/202</w:t>
      </w:r>
      <w:r w:rsidR="000B4239">
        <w:rPr>
          <w:rFonts w:ascii="Calibri" w:hAnsi="Calibri"/>
        </w:rPr>
        <w:t>4</w:t>
      </w:r>
      <w:r>
        <w:rPr>
          <w:rFonts w:ascii="Calibri" w:hAnsi="Calibri"/>
        </w:rPr>
        <w:t xml:space="preserve">, doctoral students are invited to </w:t>
      </w:r>
      <w:r>
        <w:rPr>
          <w:rFonts w:ascii="Calibri" w:hAnsi="Calibri"/>
          <w:caps/>
        </w:rPr>
        <w:t xml:space="preserve">submit the Annual Report to the </w:t>
      </w:r>
      <w:r>
        <w:rPr>
          <w:rFonts w:ascii="Calibri" w:hAnsi="Calibri"/>
          <w:b/>
          <w:caps/>
        </w:rPr>
        <w:t>Department for</w:t>
      </w:r>
      <w:r>
        <w:rPr>
          <w:rFonts w:ascii="Calibri" w:hAnsi="Calibri"/>
          <w:b/>
          <w:caps/>
          <w:color w:val="FF0000"/>
        </w:rPr>
        <w:t xml:space="preserve"> </w:t>
      </w:r>
      <w:r>
        <w:rPr>
          <w:rFonts w:ascii="Calibri" w:hAnsi="Calibri"/>
          <w:b/>
          <w:caps/>
        </w:rPr>
        <w:t>Doctoral Studies</w:t>
      </w:r>
      <w:r>
        <w:rPr>
          <w:rFonts w:ascii="Calibri" w:hAnsi="Calibri"/>
        </w:rPr>
        <w:t xml:space="preserve"> (referred to as “DSP Department”).</w:t>
      </w:r>
    </w:p>
    <w:p w14:paraId="214C3DD4" w14:textId="1EDCF5A4" w:rsidR="0082625D" w:rsidRDefault="0082625D" w:rsidP="004A0ADE">
      <w:pPr>
        <w:jc w:val="both"/>
        <w:rPr>
          <w:rFonts w:ascii="Calibri" w:hAnsi="Calibri" w:cs="Calibri"/>
        </w:rPr>
      </w:pPr>
    </w:p>
    <w:p w14:paraId="2898807B" w14:textId="482AEAE7" w:rsidR="0082625D" w:rsidRDefault="0082625D" w:rsidP="004A0ADE">
      <w:pPr>
        <w:jc w:val="both"/>
        <w:rPr>
          <w:rFonts w:ascii="Calibri" w:hAnsi="Calibri" w:cs="Calibri"/>
        </w:rPr>
      </w:pPr>
      <w:r>
        <w:rPr>
          <w:rFonts w:ascii="Calibri" w:hAnsi="Calibri"/>
          <w:b/>
        </w:rPr>
        <w:t xml:space="preserve">The </w:t>
      </w:r>
      <w:r w:rsidR="00EC2EC1">
        <w:rPr>
          <w:rFonts w:ascii="Calibri" w:hAnsi="Calibri"/>
          <w:b/>
        </w:rPr>
        <w:t>A</w:t>
      </w:r>
      <w:r>
        <w:rPr>
          <w:rFonts w:ascii="Calibri" w:hAnsi="Calibri"/>
          <w:b/>
        </w:rPr>
        <w:t xml:space="preserve">nnual </w:t>
      </w:r>
      <w:r w:rsidR="00EC2EC1">
        <w:rPr>
          <w:rFonts w:ascii="Calibri" w:hAnsi="Calibri"/>
          <w:b/>
        </w:rPr>
        <w:t>R</w:t>
      </w:r>
      <w:r>
        <w:rPr>
          <w:rFonts w:ascii="Calibri" w:hAnsi="Calibri"/>
          <w:b/>
        </w:rPr>
        <w:t>eport must be completed in accordance with the template</w:t>
      </w:r>
      <w:r>
        <w:rPr>
          <w:rFonts w:ascii="Calibri" w:hAnsi="Calibri"/>
        </w:rPr>
        <w:t xml:space="preserve"> available on the DSP website in the Forms section. Students are obliged to comply with the </w:t>
      </w:r>
      <w:r w:rsidR="00EC2EC1">
        <w:rPr>
          <w:rFonts w:ascii="Calibri" w:hAnsi="Calibri"/>
        </w:rPr>
        <w:t xml:space="preserve">standards </w:t>
      </w:r>
      <w:r>
        <w:rPr>
          <w:rFonts w:ascii="Calibri" w:hAnsi="Calibri"/>
        </w:rPr>
        <w:t xml:space="preserve">required for completion for all groups: the items must be described </w:t>
      </w:r>
      <w:r>
        <w:rPr>
          <w:rFonts w:ascii="Calibri" w:hAnsi="Calibri"/>
          <w:b/>
        </w:rPr>
        <w:t>specifically and in detail</w:t>
      </w:r>
      <w:r>
        <w:rPr>
          <w:rFonts w:ascii="Calibri" w:hAnsi="Calibri"/>
        </w:rPr>
        <w:t>.</w:t>
      </w:r>
    </w:p>
    <w:p w14:paraId="6F01A59C" w14:textId="77777777" w:rsidR="0082625D" w:rsidRDefault="0082625D" w:rsidP="004A0ADE">
      <w:pPr>
        <w:pStyle w:val="Odstavecseseznamem"/>
        <w:ind w:left="0"/>
        <w:rPr>
          <w:rFonts w:ascii="Calibri" w:hAnsi="Calibri" w:cs="Calibri"/>
        </w:rPr>
      </w:pPr>
    </w:p>
    <w:p w14:paraId="4756E5EA" w14:textId="34F44330" w:rsidR="0082625D" w:rsidRPr="009B7428" w:rsidRDefault="00695772" w:rsidP="004A0ADE">
      <w:pPr>
        <w:jc w:val="both"/>
        <w:rPr>
          <w:rFonts w:ascii="Calibri" w:hAnsi="Calibri" w:cs="Calibri"/>
        </w:rPr>
      </w:pPr>
      <w:r>
        <w:rPr>
          <w:rFonts w:ascii="Calibri" w:hAnsi="Calibri"/>
        </w:rPr>
        <w:t>After the Annual Report is approved by the supervisor (</w:t>
      </w:r>
      <w:r>
        <w:rPr>
          <w:rFonts w:ascii="Calibri" w:hAnsi="Calibri"/>
          <w:b/>
        </w:rPr>
        <w:t>the supervisor shall add his/her statement and signature</w:t>
      </w:r>
      <w:r>
        <w:rPr>
          <w:rFonts w:ascii="Calibri" w:hAnsi="Calibri"/>
        </w:rPr>
        <w:t xml:space="preserve">), the student shall submit a printed version to the DSP Department and </w:t>
      </w:r>
      <w:r>
        <w:rPr>
          <w:rFonts w:ascii="Calibri" w:hAnsi="Calibri"/>
          <w:b/>
        </w:rPr>
        <w:t>at the same time send</w:t>
      </w:r>
      <w:r>
        <w:rPr>
          <w:rFonts w:ascii="Calibri" w:hAnsi="Calibri"/>
        </w:rPr>
        <w:t xml:space="preserve"> a scan under the title: </w:t>
      </w:r>
      <w:r>
        <w:rPr>
          <w:rFonts w:ascii="Calibri" w:hAnsi="Calibri"/>
          <w:b/>
          <w:i/>
        </w:rPr>
        <w:t xml:space="preserve">Surname_Annual </w:t>
      </w:r>
      <w:r w:rsidRPr="00EC2EC1">
        <w:rPr>
          <w:rFonts w:ascii="Calibri" w:hAnsi="Calibri"/>
          <w:b/>
          <w:i/>
          <w:iCs/>
        </w:rPr>
        <w:t>Report</w:t>
      </w:r>
      <w:r>
        <w:rPr>
          <w:rFonts w:ascii="Calibri" w:hAnsi="Calibri"/>
        </w:rPr>
        <w:t xml:space="preserve"> (</w:t>
      </w:r>
      <w:r w:rsidR="00EC2EC1">
        <w:rPr>
          <w:rFonts w:ascii="Calibri" w:hAnsi="Calibri"/>
        </w:rPr>
        <w:t>for example</w:t>
      </w:r>
      <w:r>
        <w:rPr>
          <w:rFonts w:ascii="Calibri" w:hAnsi="Calibri"/>
        </w:rPr>
        <w:t xml:space="preserve"> Novakova_Annual Report) </w:t>
      </w:r>
      <w:r>
        <w:rPr>
          <w:rFonts w:ascii="Calibri" w:hAnsi="Calibri"/>
          <w:b/>
        </w:rPr>
        <w:t>to the following email</w:t>
      </w:r>
      <w:r>
        <w:rPr>
          <w:rFonts w:ascii="Calibri" w:hAnsi="Calibri"/>
        </w:rPr>
        <w:t xml:space="preserve">: </w:t>
      </w:r>
      <w:hyperlink r:id="rId8" w:history="1">
        <w:r>
          <w:rPr>
            <w:rStyle w:val="Hypertextovodkaz"/>
            <w:rFonts w:ascii="Calibri" w:hAnsi="Calibri"/>
            <w:color w:val="auto"/>
          </w:rPr>
          <w:t>jana.dostalova@upol.cz</w:t>
        </w:r>
      </w:hyperlink>
      <w:r>
        <w:rPr>
          <w:rFonts w:ascii="Calibri" w:hAnsi="Calibri"/>
        </w:rPr>
        <w:t xml:space="preserve">. Subsequently, the student shall send to the same email </w:t>
      </w:r>
      <w:r>
        <w:rPr>
          <w:rFonts w:ascii="Calibri" w:hAnsi="Calibri"/>
          <w:b/>
          <w:i/>
        </w:rPr>
        <w:t>Surname_Annexes to the AR</w:t>
      </w:r>
      <w:r>
        <w:rPr>
          <w:rFonts w:ascii="Calibri" w:hAnsi="Calibri"/>
        </w:rPr>
        <w:t xml:space="preserve"> containing a scan of all documents on the basis of which </w:t>
      </w:r>
      <w:r w:rsidR="00EC2EC1">
        <w:rPr>
          <w:rFonts w:ascii="Calibri" w:hAnsi="Calibri"/>
        </w:rPr>
        <w:t xml:space="preserve">the student’s </w:t>
      </w:r>
      <w:r>
        <w:rPr>
          <w:rFonts w:ascii="Calibri" w:hAnsi="Calibri"/>
        </w:rPr>
        <w:t>activities were accepted and credits awarded (</w:t>
      </w:r>
      <w:r w:rsidR="00EC2EC1">
        <w:rPr>
          <w:rFonts w:ascii="Calibri" w:hAnsi="Calibri"/>
        </w:rPr>
        <w:t xml:space="preserve">for example </w:t>
      </w:r>
      <w:r>
        <w:rPr>
          <w:rFonts w:ascii="Calibri" w:hAnsi="Calibri"/>
        </w:rPr>
        <w:t>paper full text, confirmation and report from a scientific-research placement, confirmation of active participation in a conference, etc.).</w:t>
      </w:r>
    </w:p>
    <w:p w14:paraId="57591688" w14:textId="77777777" w:rsidR="00C31C74" w:rsidRPr="004A0ADE" w:rsidRDefault="00C31C74" w:rsidP="004A0ADE">
      <w:pPr>
        <w:pStyle w:val="Odstavecseseznamem"/>
        <w:ind w:left="0"/>
        <w:rPr>
          <w:rFonts w:ascii="Calibri" w:hAnsi="Calibri" w:cs="Calibri"/>
        </w:rPr>
      </w:pPr>
    </w:p>
    <w:p w14:paraId="79383BD9" w14:textId="67248167" w:rsidR="00C31C74" w:rsidRDefault="00C31C74" w:rsidP="004A0ADE">
      <w:pPr>
        <w:jc w:val="both"/>
        <w:rPr>
          <w:rFonts w:ascii="Calibri" w:hAnsi="Calibri" w:cs="Calibri"/>
        </w:rPr>
      </w:pPr>
      <w:r>
        <w:rPr>
          <w:rFonts w:ascii="Calibri" w:hAnsi="Calibri"/>
        </w:rPr>
        <w:t xml:space="preserve">If the Annual Report is deficient, the student will be asked by the DSP Department to revise it. The student shall be obliged to </w:t>
      </w:r>
      <w:r w:rsidR="00EC2EC1">
        <w:rPr>
          <w:rFonts w:ascii="Calibri" w:hAnsi="Calibri"/>
        </w:rPr>
        <w:t>revise</w:t>
      </w:r>
      <w:r>
        <w:rPr>
          <w:rFonts w:ascii="Calibri" w:hAnsi="Calibri"/>
        </w:rPr>
        <w:t xml:space="preserve"> the Annual Report without delay. The Annual Report must again be approved by the supervisor and the student shall submit it in both hard copy and electronic form according to the above guidelines.</w:t>
      </w:r>
    </w:p>
    <w:p w14:paraId="6A05A809" w14:textId="0A64D440" w:rsidR="00B146E9" w:rsidRPr="00205E34" w:rsidRDefault="00B146E9" w:rsidP="004A0ADE">
      <w:pPr>
        <w:jc w:val="both"/>
        <w:rPr>
          <w:rFonts w:ascii="Calibri" w:hAnsi="Calibri" w:cs="Calibri"/>
        </w:rPr>
      </w:pPr>
    </w:p>
    <w:p w14:paraId="0A223692" w14:textId="7B59674F" w:rsidR="002A24C2" w:rsidRPr="002A24C2" w:rsidRDefault="0082625D" w:rsidP="002A24C2">
      <w:pPr>
        <w:pStyle w:val="Nadpis3"/>
        <w:shd w:val="clear" w:color="auto" w:fill="FFFFFF"/>
        <w:spacing w:before="60" w:beforeAutospacing="0" w:after="60" w:afterAutospacing="0"/>
        <w:rPr>
          <w:rFonts w:ascii="Calibri" w:hAnsi="Calibri"/>
          <w:b w:val="0"/>
          <w:sz w:val="24"/>
        </w:rPr>
      </w:pPr>
      <w:r w:rsidRPr="002A24C2">
        <w:rPr>
          <w:rFonts w:ascii="Calibri" w:hAnsi="Calibri"/>
          <w:b w:val="0"/>
          <w:sz w:val="24"/>
        </w:rPr>
        <w:t>For information on recommended</w:t>
      </w:r>
      <w:r w:rsidRPr="002A24C2">
        <w:rPr>
          <w:rFonts w:ascii="Calibri" w:hAnsi="Calibri"/>
          <w:b w:val="0"/>
          <w:caps/>
        </w:rPr>
        <w:t xml:space="preserve"> </w:t>
      </w:r>
      <w:r w:rsidRPr="002A24C2">
        <w:rPr>
          <w:rFonts w:ascii="Calibri" w:hAnsi="Calibri"/>
          <w:b w:val="0"/>
          <w:sz w:val="24"/>
        </w:rPr>
        <w:t>credit distribution</w:t>
      </w:r>
      <w:r w:rsidRPr="002A24C2">
        <w:rPr>
          <w:rFonts w:ascii="Calibri" w:hAnsi="Calibri"/>
          <w:b w:val="0"/>
        </w:rPr>
        <w:t xml:space="preserve"> </w:t>
      </w:r>
      <w:r w:rsidRPr="002A24C2">
        <w:rPr>
          <w:rFonts w:ascii="Calibri" w:hAnsi="Calibri"/>
          <w:b w:val="0"/>
          <w:sz w:val="24"/>
        </w:rPr>
        <w:t>see</w:t>
      </w:r>
      <w:r w:rsidR="002A24C2">
        <w:rPr>
          <w:rFonts w:ascii="Calibri" w:hAnsi="Calibri"/>
        </w:rPr>
        <w:t xml:space="preserve"> </w:t>
      </w:r>
      <w:r w:rsidRPr="002A24C2">
        <w:rPr>
          <w:rFonts w:ascii="Calibri" w:hAnsi="Calibri"/>
          <w:b w:val="0"/>
          <w:bCs w:val="0"/>
          <w:sz w:val="24"/>
          <w:szCs w:val="24"/>
        </w:rPr>
        <w:t>i</w:t>
      </w:r>
      <w:r w:rsidRPr="002A24C2">
        <w:rPr>
          <w:rFonts w:ascii="Calibri" w:hAnsi="Calibri"/>
          <w:b w:val="0"/>
          <w:sz w:val="24"/>
        </w:rPr>
        <w:t xml:space="preserve">n </w:t>
      </w:r>
      <w:r w:rsidR="002A24C2" w:rsidRPr="002A24C2">
        <w:rPr>
          <w:rFonts w:ascii="Calibri" w:hAnsi="Calibri"/>
          <w:b w:val="0"/>
          <w:sz w:val="24"/>
        </w:rPr>
        <w:t>section „Forms and Documents for Ph.D. students</w:t>
      </w:r>
      <w:r w:rsidR="00B10EB5">
        <w:rPr>
          <w:rFonts w:ascii="Calibri" w:hAnsi="Calibri"/>
          <w:b w:val="0"/>
          <w:sz w:val="24"/>
        </w:rPr>
        <w:t>”.</w:t>
      </w:r>
    </w:p>
    <w:p w14:paraId="41C8F396" w14:textId="38DD03BF" w:rsidR="00A75EC6" w:rsidRPr="00205E34" w:rsidRDefault="00A75EC6" w:rsidP="00943A00">
      <w:pPr>
        <w:jc w:val="both"/>
        <w:rPr>
          <w:rFonts w:ascii="Calibri" w:hAnsi="Calibri" w:cs="Calibri"/>
        </w:rPr>
      </w:pPr>
    </w:p>
    <w:p w14:paraId="0D707A3D" w14:textId="447BADF4" w:rsidR="00943A00" w:rsidRPr="00205E34" w:rsidRDefault="7315BD48" w:rsidP="66C6F081">
      <w:pPr>
        <w:jc w:val="both"/>
        <w:rPr>
          <w:rFonts w:ascii="Calibri" w:hAnsi="Calibri" w:cs="Calibri"/>
          <w:b/>
          <w:bCs/>
        </w:rPr>
      </w:pPr>
      <w:r>
        <w:rPr>
          <w:rFonts w:ascii="Calibri" w:hAnsi="Calibri"/>
        </w:rPr>
        <w:t>The deadline for the fulfilment of all study requirements for the academic year 202</w:t>
      </w:r>
      <w:r w:rsidR="00DE625E">
        <w:rPr>
          <w:rFonts w:ascii="Calibri" w:hAnsi="Calibri"/>
        </w:rPr>
        <w:t>3</w:t>
      </w:r>
      <w:r>
        <w:rPr>
          <w:rFonts w:ascii="Calibri" w:hAnsi="Calibri"/>
        </w:rPr>
        <w:t>/202</w:t>
      </w:r>
      <w:r w:rsidR="00DE625E">
        <w:rPr>
          <w:rFonts w:ascii="Calibri" w:hAnsi="Calibri"/>
        </w:rPr>
        <w:t>4</w:t>
      </w:r>
      <w:r>
        <w:rPr>
          <w:rFonts w:ascii="Calibri" w:hAnsi="Calibri"/>
        </w:rPr>
        <w:t xml:space="preserve"> is</w:t>
      </w:r>
      <w:r>
        <w:rPr>
          <w:rFonts w:ascii="Calibri" w:hAnsi="Calibri"/>
          <w:b/>
          <w:sz w:val="28"/>
        </w:rPr>
        <w:t> </w:t>
      </w:r>
      <w:r>
        <w:rPr>
          <w:rFonts w:ascii="Calibri" w:hAnsi="Calibri"/>
          <w:b/>
        </w:rPr>
        <w:t>6</w:t>
      </w:r>
      <w:r w:rsidRPr="009C5E55">
        <w:rPr>
          <w:rFonts w:ascii="Calibri" w:hAnsi="Calibri"/>
          <w:b/>
          <w:vertAlign w:val="superscript"/>
        </w:rPr>
        <w:t>th</w:t>
      </w:r>
      <w:r>
        <w:rPr>
          <w:rFonts w:ascii="Calibri" w:hAnsi="Calibri"/>
          <w:b/>
        </w:rPr>
        <w:t xml:space="preserve"> September 202</w:t>
      </w:r>
      <w:r w:rsidR="00DE625E">
        <w:rPr>
          <w:rFonts w:ascii="Calibri" w:hAnsi="Calibri"/>
          <w:b/>
        </w:rPr>
        <w:t>4</w:t>
      </w:r>
      <w:r>
        <w:rPr>
          <w:rFonts w:ascii="Calibri" w:hAnsi="Calibri"/>
          <w:b/>
        </w:rPr>
        <w:t xml:space="preserve">. </w:t>
      </w:r>
      <w:r>
        <w:rPr>
          <w:rFonts w:ascii="Calibri" w:hAnsi="Calibri"/>
        </w:rPr>
        <w:t xml:space="preserve">The Annual Report must be submitted to the DSP Department no later than </w:t>
      </w:r>
      <w:r w:rsidR="00DE625E">
        <w:rPr>
          <w:rFonts w:ascii="Calibri" w:hAnsi="Calibri"/>
          <w:b/>
        </w:rPr>
        <w:t>10</w:t>
      </w:r>
      <w:r w:rsidRPr="009C5E55">
        <w:rPr>
          <w:rFonts w:ascii="Calibri" w:hAnsi="Calibri"/>
          <w:b/>
          <w:vertAlign w:val="superscript"/>
        </w:rPr>
        <w:t>th</w:t>
      </w:r>
      <w:r>
        <w:rPr>
          <w:rFonts w:ascii="Calibri" w:hAnsi="Calibri"/>
          <w:b/>
        </w:rPr>
        <w:t xml:space="preserve"> September 202</w:t>
      </w:r>
      <w:r w:rsidR="001167CA">
        <w:rPr>
          <w:rFonts w:ascii="Calibri" w:hAnsi="Calibri"/>
          <w:b/>
        </w:rPr>
        <w:t>4</w:t>
      </w:r>
      <w:r w:rsidR="00DE625E">
        <w:rPr>
          <w:rFonts w:ascii="Calibri" w:hAnsi="Calibri"/>
          <w:b/>
        </w:rPr>
        <w:t>, 12:00</w:t>
      </w:r>
      <w:r>
        <w:rPr>
          <w:rFonts w:ascii="Calibri" w:hAnsi="Calibri"/>
          <w:b/>
        </w:rPr>
        <w:t>.</w:t>
      </w:r>
    </w:p>
    <w:p w14:paraId="72A3D3EC" w14:textId="77777777" w:rsidR="00B146E9" w:rsidRPr="004A0ADE" w:rsidRDefault="00B146E9" w:rsidP="00943A00">
      <w:pPr>
        <w:jc w:val="both"/>
        <w:rPr>
          <w:rFonts w:ascii="Calibri" w:hAnsi="Calibri" w:cs="Calibri"/>
          <w:b/>
        </w:rPr>
      </w:pPr>
    </w:p>
    <w:p w14:paraId="0E27B00A" w14:textId="52309754" w:rsidR="00A75EC6" w:rsidRDefault="002A24C2" w:rsidP="00B10EB5">
      <w:pPr>
        <w:jc w:val="both"/>
        <w:rPr>
          <w:rFonts w:ascii="Calibri" w:hAnsi="Calibri" w:cs="Calibri"/>
        </w:rPr>
      </w:pPr>
      <w:r w:rsidRPr="00B10EB5">
        <w:rPr>
          <w:rFonts w:ascii="Calibri" w:hAnsi="Calibri"/>
          <w:sz w:val="28"/>
          <w:u w:val="single"/>
        </w:rPr>
        <w:t>Course enrolment in the academic year of 202</w:t>
      </w:r>
      <w:r w:rsidR="00DE625E">
        <w:rPr>
          <w:rFonts w:ascii="Calibri" w:hAnsi="Calibri"/>
          <w:sz w:val="28"/>
          <w:u w:val="single"/>
        </w:rPr>
        <w:t>4</w:t>
      </w:r>
      <w:r w:rsidRPr="00B10EB5">
        <w:rPr>
          <w:rFonts w:ascii="Calibri" w:hAnsi="Calibri"/>
          <w:sz w:val="28"/>
          <w:u w:val="single"/>
        </w:rPr>
        <w:t>/202</w:t>
      </w:r>
      <w:r w:rsidR="00DE625E">
        <w:rPr>
          <w:rFonts w:ascii="Calibri" w:hAnsi="Calibri"/>
          <w:sz w:val="28"/>
          <w:u w:val="single"/>
        </w:rPr>
        <w:t>5</w:t>
      </w:r>
      <w:r w:rsidR="00B10EB5" w:rsidRPr="00B10EB5">
        <w:rPr>
          <w:rFonts w:ascii="Calibri" w:hAnsi="Calibri"/>
          <w:sz w:val="28"/>
          <w:u w:val="single"/>
        </w:rPr>
        <w:t>:</w:t>
      </w:r>
    </w:p>
    <w:p w14:paraId="7194E5D1" w14:textId="77777777" w:rsidR="00B10EB5" w:rsidRPr="004A0ADE" w:rsidRDefault="00B10EB5" w:rsidP="00B10EB5">
      <w:pPr>
        <w:jc w:val="both"/>
        <w:rPr>
          <w:rFonts w:ascii="Calibri" w:hAnsi="Calibri" w:cs="Calibri"/>
        </w:rPr>
      </w:pPr>
    </w:p>
    <w:p w14:paraId="21035B34" w14:textId="14631F94" w:rsidR="000008EA" w:rsidRPr="00205E34" w:rsidRDefault="4973B619" w:rsidP="66C6F081">
      <w:pPr>
        <w:jc w:val="both"/>
        <w:rPr>
          <w:rFonts w:ascii="Calibri" w:hAnsi="Calibri" w:cs="Calibri"/>
          <w:b/>
          <w:bCs/>
        </w:rPr>
      </w:pPr>
      <w:r>
        <w:rPr>
          <w:rFonts w:ascii="Calibri" w:hAnsi="Calibri"/>
          <w:b/>
        </w:rPr>
        <w:t xml:space="preserve">Electronic enrolment in courses </w:t>
      </w:r>
      <w:r>
        <w:rPr>
          <w:rFonts w:ascii="Calibri" w:hAnsi="Calibri"/>
          <w:b/>
          <w:bCs/>
        </w:rPr>
        <w:t>for the winter semester</w:t>
      </w:r>
      <w:r>
        <w:rPr>
          <w:rFonts w:ascii="Calibri" w:hAnsi="Calibri"/>
        </w:rPr>
        <w:t xml:space="preserve"> shall take place </w:t>
      </w:r>
      <w:r>
        <w:rPr>
          <w:rFonts w:ascii="Calibri" w:hAnsi="Calibri"/>
          <w:b/>
        </w:rPr>
        <w:t xml:space="preserve">from </w:t>
      </w:r>
      <w:r w:rsidR="00DE625E">
        <w:rPr>
          <w:rFonts w:ascii="Calibri" w:hAnsi="Calibri"/>
          <w:b/>
        </w:rPr>
        <w:t>10</w:t>
      </w:r>
      <w:r w:rsidR="009C5E55" w:rsidRPr="009C5E55">
        <w:rPr>
          <w:rFonts w:ascii="Calibri" w:hAnsi="Calibri"/>
          <w:b/>
          <w:vertAlign w:val="superscript"/>
        </w:rPr>
        <w:t>th</w:t>
      </w:r>
      <w:r>
        <w:rPr>
          <w:rFonts w:ascii="Calibri" w:hAnsi="Calibri"/>
          <w:b/>
        </w:rPr>
        <w:t xml:space="preserve"> July 202</w:t>
      </w:r>
      <w:r w:rsidR="00DE625E">
        <w:rPr>
          <w:rFonts w:ascii="Calibri" w:hAnsi="Calibri"/>
          <w:b/>
        </w:rPr>
        <w:t>4</w:t>
      </w:r>
      <w:r>
        <w:rPr>
          <w:rFonts w:ascii="Calibri" w:hAnsi="Calibri"/>
          <w:b/>
        </w:rPr>
        <w:t>, 9.00 a.m. to</w:t>
      </w:r>
      <w:r w:rsidR="001167CA">
        <w:rPr>
          <w:rFonts w:ascii="Calibri" w:hAnsi="Calibri"/>
          <w:b/>
        </w:rPr>
        <w:t xml:space="preserve"> </w:t>
      </w:r>
      <w:r w:rsidR="00DE625E">
        <w:rPr>
          <w:rFonts w:ascii="Calibri" w:hAnsi="Calibri"/>
          <w:b/>
        </w:rPr>
        <w:t>3</w:t>
      </w:r>
      <w:r w:rsidR="009C5E55" w:rsidRPr="009C5E55">
        <w:rPr>
          <w:rFonts w:ascii="Calibri" w:hAnsi="Calibri"/>
          <w:b/>
          <w:vertAlign w:val="superscript"/>
        </w:rPr>
        <w:t>th</w:t>
      </w:r>
      <w:r>
        <w:rPr>
          <w:rFonts w:ascii="Calibri" w:hAnsi="Calibri"/>
          <w:b/>
        </w:rPr>
        <w:t> November 202</w:t>
      </w:r>
      <w:r w:rsidR="00DE625E">
        <w:rPr>
          <w:rFonts w:ascii="Calibri" w:hAnsi="Calibri"/>
          <w:b/>
        </w:rPr>
        <w:t>4</w:t>
      </w:r>
      <w:r>
        <w:rPr>
          <w:rFonts w:ascii="Calibri" w:hAnsi="Calibri"/>
          <w:b/>
        </w:rPr>
        <w:t>.</w:t>
      </w:r>
    </w:p>
    <w:p w14:paraId="60061E4C" w14:textId="77777777" w:rsidR="00A75EC6" w:rsidRPr="00205E34" w:rsidRDefault="00A75EC6" w:rsidP="009F08EB">
      <w:pPr>
        <w:jc w:val="both"/>
        <w:rPr>
          <w:rFonts w:ascii="Calibri" w:hAnsi="Calibri" w:cs="Calibri"/>
          <w:b/>
        </w:rPr>
      </w:pPr>
    </w:p>
    <w:p w14:paraId="43C88BF9" w14:textId="6FD01D00" w:rsidR="006445E4" w:rsidRPr="00205E34" w:rsidRDefault="4973B619" w:rsidP="009F08EB">
      <w:pPr>
        <w:jc w:val="both"/>
        <w:rPr>
          <w:rFonts w:ascii="Calibri" w:hAnsi="Calibri" w:cs="Calibri"/>
        </w:rPr>
      </w:pPr>
      <w:r>
        <w:rPr>
          <w:rFonts w:ascii="Calibri" w:hAnsi="Calibri"/>
          <w:b/>
        </w:rPr>
        <w:t xml:space="preserve">Electronic enrolment in courses </w:t>
      </w:r>
      <w:r>
        <w:rPr>
          <w:rFonts w:ascii="Calibri" w:hAnsi="Calibri"/>
          <w:b/>
          <w:bCs/>
        </w:rPr>
        <w:t>for the summer semester</w:t>
      </w:r>
      <w:r>
        <w:rPr>
          <w:rFonts w:ascii="Calibri" w:hAnsi="Calibri"/>
        </w:rPr>
        <w:t xml:space="preserve"> shall take place </w:t>
      </w:r>
      <w:r>
        <w:rPr>
          <w:rFonts w:ascii="Calibri" w:hAnsi="Calibri"/>
          <w:b/>
        </w:rPr>
        <w:t>from 2</w:t>
      </w:r>
      <w:r w:rsidR="00DE625E">
        <w:rPr>
          <w:rFonts w:ascii="Calibri" w:hAnsi="Calibri"/>
          <w:b/>
        </w:rPr>
        <w:t>1</w:t>
      </w:r>
      <w:r w:rsidR="00DE625E">
        <w:rPr>
          <w:rFonts w:ascii="Calibri" w:hAnsi="Calibri"/>
          <w:b/>
          <w:vertAlign w:val="superscript"/>
        </w:rPr>
        <w:t>st</w:t>
      </w:r>
      <w:r>
        <w:rPr>
          <w:rFonts w:ascii="Calibri" w:hAnsi="Calibri"/>
          <w:b/>
        </w:rPr>
        <w:t xml:space="preserve"> January 202</w:t>
      </w:r>
      <w:r w:rsidR="00DE625E">
        <w:rPr>
          <w:rFonts w:ascii="Calibri" w:hAnsi="Calibri"/>
          <w:b/>
        </w:rPr>
        <w:t>5</w:t>
      </w:r>
      <w:r>
        <w:rPr>
          <w:rFonts w:ascii="Calibri" w:hAnsi="Calibri"/>
          <w:b/>
        </w:rPr>
        <w:t>, 9.00 a.m. to </w:t>
      </w:r>
      <w:r w:rsidR="00DE625E">
        <w:rPr>
          <w:rFonts w:ascii="Calibri" w:hAnsi="Calibri"/>
          <w:b/>
        </w:rPr>
        <w:t>3</w:t>
      </w:r>
      <w:r>
        <w:rPr>
          <w:rFonts w:ascii="Calibri" w:hAnsi="Calibri"/>
          <w:b/>
        </w:rPr>
        <w:t>1</w:t>
      </w:r>
      <w:r w:rsidR="009C5E55" w:rsidRPr="009C5E55">
        <w:rPr>
          <w:rFonts w:ascii="Calibri" w:hAnsi="Calibri"/>
          <w:b/>
          <w:vertAlign w:val="superscript"/>
        </w:rPr>
        <w:t>st</w:t>
      </w:r>
      <w:r w:rsidRPr="00240D0E">
        <w:rPr>
          <w:rFonts w:ascii="Calibri" w:hAnsi="Calibri"/>
          <w:b/>
          <w:vertAlign w:val="superscript"/>
        </w:rPr>
        <w:t> </w:t>
      </w:r>
      <w:r w:rsidR="00DE625E">
        <w:rPr>
          <w:rFonts w:ascii="Calibri" w:hAnsi="Calibri"/>
          <w:b/>
        </w:rPr>
        <w:t>March</w:t>
      </w:r>
      <w:r>
        <w:rPr>
          <w:rFonts w:ascii="Calibri" w:hAnsi="Calibri"/>
          <w:b/>
        </w:rPr>
        <w:t> 202</w:t>
      </w:r>
      <w:r w:rsidR="00DE625E">
        <w:rPr>
          <w:rFonts w:ascii="Calibri" w:hAnsi="Calibri"/>
          <w:b/>
        </w:rPr>
        <w:t>5</w:t>
      </w:r>
      <w:r>
        <w:rPr>
          <w:rFonts w:ascii="Calibri" w:hAnsi="Calibri"/>
          <w:b/>
        </w:rPr>
        <w:t>.</w:t>
      </w:r>
    </w:p>
    <w:p w14:paraId="44EAFD9C" w14:textId="77777777" w:rsidR="00F86B6A" w:rsidRPr="00205E34" w:rsidRDefault="00F86B6A" w:rsidP="009F08EB">
      <w:pPr>
        <w:jc w:val="both"/>
        <w:rPr>
          <w:rFonts w:ascii="Calibri" w:hAnsi="Calibri" w:cs="Calibri"/>
          <w:b/>
        </w:rPr>
      </w:pPr>
    </w:p>
    <w:p w14:paraId="00E6877D" w14:textId="55131954" w:rsidR="00B024A1" w:rsidRDefault="009F08EB" w:rsidP="00B024A1">
      <w:pPr>
        <w:jc w:val="both"/>
        <w:rPr>
          <w:rFonts w:ascii="Calibri" w:hAnsi="Calibri" w:cs="Calibri"/>
          <w:sz w:val="28"/>
          <w:szCs w:val="28"/>
        </w:rPr>
      </w:pPr>
      <w:r>
        <w:rPr>
          <w:rFonts w:ascii="Calibri" w:hAnsi="Calibri"/>
        </w:rPr>
        <w:t>In the event that the capacity</w:t>
      </w:r>
      <w:bookmarkStart w:id="0" w:name="_GoBack"/>
      <w:bookmarkEnd w:id="0"/>
      <w:r>
        <w:rPr>
          <w:rFonts w:ascii="Calibri" w:hAnsi="Calibri"/>
        </w:rPr>
        <w:t xml:space="preserve"> of a specific course is exhausted, ask the secretary of the relevant Department/Institute to increase the capacity.</w:t>
      </w:r>
      <w:r>
        <w:rPr>
          <w:rFonts w:ascii="Calibri" w:hAnsi="Calibri"/>
          <w:sz w:val="28"/>
        </w:rPr>
        <w:t xml:space="preserve"> </w:t>
      </w:r>
    </w:p>
    <w:p w14:paraId="680FA467" w14:textId="77777777" w:rsidR="00DE625E" w:rsidRDefault="00DE625E" w:rsidP="00B024A1">
      <w:pPr>
        <w:jc w:val="both"/>
        <w:rPr>
          <w:rFonts w:ascii="Calibri" w:hAnsi="Calibri"/>
          <w:sz w:val="28"/>
          <w:u w:val="single"/>
        </w:rPr>
      </w:pPr>
    </w:p>
    <w:p w14:paraId="2E58B8CA" w14:textId="792A5519" w:rsidR="00FE049E" w:rsidRPr="00205E34" w:rsidRDefault="00FE049E" w:rsidP="00B024A1">
      <w:pPr>
        <w:jc w:val="both"/>
        <w:rPr>
          <w:rFonts w:ascii="Calibri" w:hAnsi="Calibri" w:cs="Calibri"/>
          <w:sz w:val="28"/>
          <w:szCs w:val="28"/>
          <w:u w:val="single"/>
        </w:rPr>
      </w:pPr>
      <w:r>
        <w:rPr>
          <w:rFonts w:ascii="Calibri" w:hAnsi="Calibri"/>
          <w:sz w:val="28"/>
          <w:u w:val="single"/>
        </w:rPr>
        <w:lastRenderedPageBreak/>
        <w:t>Recommendations:</w:t>
      </w:r>
    </w:p>
    <w:p w14:paraId="08CE6F91" w14:textId="77777777" w:rsidR="00DB7316" w:rsidRPr="004A0ADE" w:rsidRDefault="00DB7316" w:rsidP="00B024A1">
      <w:pPr>
        <w:jc w:val="both"/>
        <w:rPr>
          <w:rFonts w:ascii="Calibri" w:hAnsi="Calibri" w:cs="Calibri"/>
          <w:u w:val="single"/>
        </w:rPr>
      </w:pPr>
    </w:p>
    <w:p w14:paraId="248857AD" w14:textId="3401CC3D" w:rsidR="00B024A1" w:rsidRPr="00DE625E" w:rsidRDefault="008C0371" w:rsidP="004A0ADE">
      <w:pPr>
        <w:jc w:val="both"/>
      </w:pPr>
      <w:r>
        <w:rPr>
          <w:rFonts w:ascii="Calibri" w:hAnsi="Calibri"/>
        </w:rPr>
        <w:t>Students are advised to follow the</w:t>
      </w:r>
      <w:r w:rsidR="009C5E55">
        <w:rPr>
          <w:rFonts w:ascii="Calibri" w:hAnsi="Calibri"/>
        </w:rPr>
        <w:t xml:space="preserve"> </w:t>
      </w:r>
      <w:r w:rsidRPr="00B10EB5">
        <w:rPr>
          <w:rFonts w:ascii="Calibri" w:hAnsi="Calibri"/>
        </w:rPr>
        <w:t xml:space="preserve">website of the Faculty of Education for </w:t>
      </w:r>
      <w:r w:rsidR="00B10EB5" w:rsidRPr="00B10EB5">
        <w:rPr>
          <w:rFonts w:ascii="Calibri" w:hAnsi="Calibri"/>
        </w:rPr>
        <w:t>degree</w:t>
      </w:r>
      <w:r w:rsidR="00B10EB5">
        <w:rPr>
          <w:rFonts w:ascii="Calibri" w:hAnsi="Calibri"/>
        </w:rPr>
        <w:t xml:space="preserve"> students: </w:t>
      </w:r>
      <w:hyperlink r:id="rId9" w:history="1">
        <w:r w:rsidR="00DE625E" w:rsidRPr="00F034D6">
          <w:rPr>
            <w:rStyle w:val="Hypertextovodkaz"/>
          </w:rPr>
          <w:t>https://www.pdf.upol.cz/en/student/degree-students/</w:t>
        </w:r>
      </w:hyperlink>
      <w:r w:rsidR="00EB47A3">
        <w:rPr>
          <w:rFonts w:ascii="Calibri" w:hAnsi="Calibri"/>
        </w:rPr>
        <w:t xml:space="preserve">. </w:t>
      </w:r>
      <w:r>
        <w:rPr>
          <w:rFonts w:ascii="Calibri" w:hAnsi="Calibri"/>
        </w:rPr>
        <w:t xml:space="preserve">The website shows important information concerning all students. </w:t>
      </w:r>
    </w:p>
    <w:p w14:paraId="61CDCEAD" w14:textId="77777777" w:rsidR="00B024A1" w:rsidRPr="004A0ADE" w:rsidRDefault="00B024A1" w:rsidP="00B024A1">
      <w:pPr>
        <w:jc w:val="both"/>
        <w:rPr>
          <w:rFonts w:ascii="Calibri" w:hAnsi="Calibri" w:cs="Calibri"/>
        </w:rPr>
      </w:pPr>
    </w:p>
    <w:p w14:paraId="4DD9167A" w14:textId="77777777" w:rsidR="00187F8B" w:rsidRPr="00205E34" w:rsidRDefault="00187F8B" w:rsidP="00B024A1">
      <w:pPr>
        <w:jc w:val="both"/>
        <w:rPr>
          <w:rFonts w:ascii="Calibri" w:hAnsi="Calibri" w:cs="Calibri"/>
          <w:sz w:val="28"/>
          <w:szCs w:val="28"/>
          <w:u w:val="single"/>
        </w:rPr>
      </w:pPr>
      <w:r>
        <w:rPr>
          <w:rFonts w:ascii="Calibri" w:hAnsi="Calibri"/>
          <w:sz w:val="28"/>
          <w:u w:val="single"/>
        </w:rPr>
        <w:t>Additional Information:</w:t>
      </w:r>
    </w:p>
    <w:p w14:paraId="6BB9E253" w14:textId="77777777" w:rsidR="00187F8B" w:rsidRPr="004A0ADE" w:rsidRDefault="00187F8B" w:rsidP="00B024A1">
      <w:pPr>
        <w:jc w:val="both"/>
        <w:rPr>
          <w:rFonts w:ascii="Calibri" w:hAnsi="Calibri" w:cs="Calibri"/>
        </w:rPr>
      </w:pPr>
    </w:p>
    <w:p w14:paraId="0870B2BB" w14:textId="45D403BA" w:rsidR="00187F8B" w:rsidRPr="00205E34" w:rsidRDefault="00EB47A3" w:rsidP="004A0ADE">
      <w:pPr>
        <w:jc w:val="both"/>
        <w:rPr>
          <w:rFonts w:ascii="Calibri" w:hAnsi="Calibri" w:cs="Calibri"/>
        </w:rPr>
      </w:pPr>
      <w:r>
        <w:rPr>
          <w:rFonts w:ascii="Calibri" w:hAnsi="Calibri"/>
        </w:rPr>
        <w:t>C</w:t>
      </w:r>
      <w:r w:rsidR="00B024A1">
        <w:rPr>
          <w:rFonts w:ascii="Calibri" w:hAnsi="Calibri"/>
        </w:rPr>
        <w:t>ourses that have not been completed in the respective year must be registered and completed in the following year (Study and Examination Code of Palacký University, Article 14, Section 3, Sub-section 4.)</w:t>
      </w:r>
    </w:p>
    <w:p w14:paraId="23DE523C" w14:textId="77777777" w:rsidR="00187F8B" w:rsidRPr="00205E34" w:rsidRDefault="00187F8B" w:rsidP="004A0ADE">
      <w:pPr>
        <w:jc w:val="both"/>
        <w:rPr>
          <w:rFonts w:ascii="Calibri" w:hAnsi="Calibri" w:cs="Calibri"/>
        </w:rPr>
      </w:pPr>
    </w:p>
    <w:p w14:paraId="380D7160" w14:textId="15BD76BB" w:rsidR="00B024A1" w:rsidRPr="00205E34" w:rsidRDefault="00B024A1" w:rsidP="004A0ADE">
      <w:pPr>
        <w:jc w:val="both"/>
        <w:rPr>
          <w:rFonts w:ascii="Calibri" w:hAnsi="Calibri" w:cs="Calibri"/>
        </w:rPr>
      </w:pPr>
      <w:r>
        <w:rPr>
          <w:rFonts w:ascii="Calibri" w:hAnsi="Calibri"/>
        </w:rPr>
        <w:t>If you are subject to an adverse situation that threatens your study (standard length), please report such situation as soon as possible.</w:t>
      </w:r>
    </w:p>
    <w:p w14:paraId="52E56223" w14:textId="77777777" w:rsidR="00187F8B" w:rsidRPr="00205E34" w:rsidRDefault="00187F8B" w:rsidP="004A0ADE">
      <w:pPr>
        <w:jc w:val="both"/>
        <w:rPr>
          <w:rFonts w:ascii="Calibri" w:hAnsi="Calibri" w:cs="Calibri"/>
        </w:rPr>
      </w:pPr>
    </w:p>
    <w:p w14:paraId="5D344066" w14:textId="755F268D" w:rsidR="00B024A1" w:rsidRPr="00205E34" w:rsidRDefault="00B024A1" w:rsidP="004A0ADE">
      <w:pPr>
        <w:jc w:val="both"/>
        <w:rPr>
          <w:rFonts w:ascii="Calibri" w:hAnsi="Calibri" w:cs="Calibri"/>
        </w:rPr>
      </w:pPr>
      <w:r>
        <w:rPr>
          <w:rFonts w:ascii="Calibri" w:hAnsi="Calibri"/>
          <w:b/>
        </w:rPr>
        <w:t xml:space="preserve">Identification </w:t>
      </w:r>
      <w:r w:rsidR="009C5E55">
        <w:rPr>
          <w:rFonts w:ascii="Calibri" w:hAnsi="Calibri"/>
          <w:b/>
        </w:rPr>
        <w:t>c</w:t>
      </w:r>
      <w:r>
        <w:rPr>
          <w:rFonts w:ascii="Calibri" w:hAnsi="Calibri"/>
          <w:b/>
        </w:rPr>
        <w:t>ards</w:t>
      </w:r>
      <w:r>
        <w:rPr>
          <w:rFonts w:ascii="Calibri" w:hAnsi="Calibri"/>
        </w:rPr>
        <w:t xml:space="preserve"> – information about renewing the validity of the identification cards is available on the website of the Computer centre, Palacký University.</w:t>
      </w:r>
    </w:p>
    <w:p w14:paraId="07547A01" w14:textId="77777777" w:rsidR="00B024A1" w:rsidRPr="00205E34" w:rsidRDefault="00B024A1" w:rsidP="004A0ADE">
      <w:pPr>
        <w:pStyle w:val="Odstavecseseznamem"/>
        <w:ind w:left="0"/>
        <w:jc w:val="both"/>
        <w:rPr>
          <w:rFonts w:ascii="Calibri" w:hAnsi="Calibri" w:cs="Calibri"/>
        </w:rPr>
      </w:pPr>
    </w:p>
    <w:p w14:paraId="40700D05" w14:textId="77777777" w:rsidR="00B024A1" w:rsidRPr="004A0ADE" w:rsidRDefault="00F86B6A" w:rsidP="004A0ADE">
      <w:pPr>
        <w:jc w:val="both"/>
        <w:rPr>
          <w:rFonts w:ascii="Calibri" w:hAnsi="Calibri" w:cs="Calibri"/>
          <w:sz w:val="22"/>
          <w:szCs w:val="22"/>
        </w:rPr>
      </w:pPr>
      <w:r>
        <w:rPr>
          <w:rFonts w:ascii="Calibri" w:hAnsi="Calibri"/>
        </w:rPr>
        <w:t>https://cvt.upol.cz/identifikacni-karty-ik/ </w:t>
      </w:r>
    </w:p>
    <w:p w14:paraId="5043CB0F" w14:textId="77777777" w:rsidR="00F86B6A" w:rsidRPr="00205E34" w:rsidRDefault="00F86B6A" w:rsidP="004A0ADE">
      <w:pPr>
        <w:pStyle w:val="Odstavecseseznamem"/>
        <w:ind w:left="0"/>
        <w:jc w:val="both"/>
        <w:rPr>
          <w:rFonts w:ascii="Calibri" w:hAnsi="Calibri" w:cs="Calibri"/>
        </w:rPr>
      </w:pPr>
    </w:p>
    <w:p w14:paraId="7337BCB5" w14:textId="5E56D50C" w:rsidR="00B024A1" w:rsidRPr="00205E34" w:rsidRDefault="00B024A1" w:rsidP="004A0ADE">
      <w:pPr>
        <w:jc w:val="both"/>
        <w:rPr>
          <w:rFonts w:ascii="Calibri" w:hAnsi="Calibri" w:cs="Calibri"/>
        </w:rPr>
      </w:pPr>
      <w:r>
        <w:rPr>
          <w:rFonts w:ascii="Calibri" w:hAnsi="Calibri"/>
        </w:rPr>
        <w:t xml:space="preserve">Full-time students – </w:t>
      </w:r>
      <w:r>
        <w:rPr>
          <w:rFonts w:ascii="Calibri" w:hAnsi="Calibri"/>
          <w:b/>
        </w:rPr>
        <w:t>Accommodation</w:t>
      </w:r>
      <w:r>
        <w:rPr>
          <w:rFonts w:ascii="Calibri" w:hAnsi="Calibri"/>
        </w:rPr>
        <w:t xml:space="preserve"> – Please follow the website of Accommodation and Dining to register in the database for the next academic year.</w:t>
      </w:r>
    </w:p>
    <w:p w14:paraId="07459315" w14:textId="77777777" w:rsidR="00DB7316" w:rsidRPr="00205E34" w:rsidRDefault="00DB7316" w:rsidP="004A0ADE">
      <w:pPr>
        <w:jc w:val="both"/>
        <w:rPr>
          <w:rFonts w:ascii="Calibri" w:hAnsi="Calibri" w:cs="Calibri"/>
        </w:rPr>
      </w:pPr>
    </w:p>
    <w:p w14:paraId="66C660F1" w14:textId="30ECC5BF" w:rsidR="005E520A" w:rsidRPr="00B10EB5" w:rsidRDefault="005E520A" w:rsidP="004A0ADE">
      <w:pPr>
        <w:jc w:val="both"/>
        <w:rPr>
          <w:rFonts w:ascii="Calibri" w:hAnsi="Calibri" w:cs="Calibri"/>
          <w:b/>
          <w:i/>
          <w:iCs/>
        </w:rPr>
      </w:pPr>
      <w:r w:rsidRPr="00B10EB5">
        <w:rPr>
          <w:rFonts w:ascii="Calibri" w:hAnsi="Calibri"/>
          <w:b/>
          <w:i/>
        </w:rPr>
        <w:t>Any changes in personal information (change of address, ID card number, etc.) must be immediately reported to the Department</w:t>
      </w:r>
      <w:r w:rsidRPr="00B10EB5">
        <w:rPr>
          <w:rFonts w:ascii="Calibri" w:hAnsi="Calibri"/>
          <w:b/>
          <w:i/>
          <w:color w:val="FF0000"/>
        </w:rPr>
        <w:t xml:space="preserve"> </w:t>
      </w:r>
      <w:r w:rsidRPr="00B10EB5">
        <w:rPr>
          <w:rFonts w:ascii="Calibri" w:hAnsi="Calibri"/>
          <w:b/>
          <w:i/>
        </w:rPr>
        <w:t>for Doctoral Studies.</w:t>
      </w:r>
    </w:p>
    <w:sectPr w:rsidR="005E520A" w:rsidRPr="00B10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0F370A"/>
    <w:multiLevelType w:val="hybridMultilevel"/>
    <w:tmpl w:val="5D0038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12195"/>
    <w:multiLevelType w:val="hybridMultilevel"/>
    <w:tmpl w:val="EFEAA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49461F"/>
    <w:multiLevelType w:val="hybridMultilevel"/>
    <w:tmpl w:val="0E368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575169"/>
    <w:multiLevelType w:val="hybridMultilevel"/>
    <w:tmpl w:val="F5C08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94CD6"/>
    <w:multiLevelType w:val="hybridMultilevel"/>
    <w:tmpl w:val="08003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950B66"/>
    <w:multiLevelType w:val="multilevel"/>
    <w:tmpl w:val="DD4660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5533D"/>
    <w:multiLevelType w:val="hybridMultilevel"/>
    <w:tmpl w:val="4A9A6F80"/>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C9F1239"/>
    <w:multiLevelType w:val="hybridMultilevel"/>
    <w:tmpl w:val="A22E285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EB107BF"/>
    <w:multiLevelType w:val="hybridMultilevel"/>
    <w:tmpl w:val="CD9C53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2ED4CC2"/>
    <w:multiLevelType w:val="hybridMultilevel"/>
    <w:tmpl w:val="057EE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72037D"/>
    <w:multiLevelType w:val="hybridMultilevel"/>
    <w:tmpl w:val="25209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735042"/>
    <w:multiLevelType w:val="hybridMultilevel"/>
    <w:tmpl w:val="C6EE4AD0"/>
    <w:lvl w:ilvl="0" w:tplc="403E1960">
      <w:start w:val="3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5"/>
  </w:num>
  <w:num w:numId="5">
    <w:abstractNumId w:val="6"/>
  </w:num>
  <w:num w:numId="6">
    <w:abstractNumId w:val="1"/>
  </w:num>
  <w:num w:numId="7">
    <w:abstractNumId w:val="2"/>
  </w:num>
  <w:num w:numId="8">
    <w:abstractNumId w:val="7"/>
  </w:num>
  <w:num w:numId="9">
    <w:abstractNumId w:val="4"/>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xNbcwMDU1MTc2MLFQ0lEKTi0uzszPAymwrAUAD96COywAAAA="/>
  </w:docVars>
  <w:rsids>
    <w:rsidRoot w:val="001D1F5C"/>
    <w:rsid w:val="000008EA"/>
    <w:rsid w:val="00023714"/>
    <w:rsid w:val="00040DF8"/>
    <w:rsid w:val="00084AAE"/>
    <w:rsid w:val="00086E53"/>
    <w:rsid w:val="000966AB"/>
    <w:rsid w:val="000B1621"/>
    <w:rsid w:val="000B4239"/>
    <w:rsid w:val="000C40E4"/>
    <w:rsid w:val="001167CA"/>
    <w:rsid w:val="00187F8B"/>
    <w:rsid w:val="001D1F5C"/>
    <w:rsid w:val="001D65BE"/>
    <w:rsid w:val="001E2AE1"/>
    <w:rsid w:val="00205E34"/>
    <w:rsid w:val="00212D89"/>
    <w:rsid w:val="00240D0E"/>
    <w:rsid w:val="00297064"/>
    <w:rsid w:val="002A24C2"/>
    <w:rsid w:val="002B3D51"/>
    <w:rsid w:val="002F3867"/>
    <w:rsid w:val="00324AE0"/>
    <w:rsid w:val="00325949"/>
    <w:rsid w:val="00340A2F"/>
    <w:rsid w:val="003431F7"/>
    <w:rsid w:val="003569B9"/>
    <w:rsid w:val="003808F3"/>
    <w:rsid w:val="0038109A"/>
    <w:rsid w:val="003901CE"/>
    <w:rsid w:val="003D0E97"/>
    <w:rsid w:val="00434DE6"/>
    <w:rsid w:val="00450736"/>
    <w:rsid w:val="004A0ADE"/>
    <w:rsid w:val="004D388E"/>
    <w:rsid w:val="00526E72"/>
    <w:rsid w:val="00537BA8"/>
    <w:rsid w:val="00541805"/>
    <w:rsid w:val="00570EFD"/>
    <w:rsid w:val="005D3197"/>
    <w:rsid w:val="005D4BC0"/>
    <w:rsid w:val="005E3ED8"/>
    <w:rsid w:val="005E520A"/>
    <w:rsid w:val="0063600F"/>
    <w:rsid w:val="006445E4"/>
    <w:rsid w:val="0066227F"/>
    <w:rsid w:val="00667DC7"/>
    <w:rsid w:val="006741E5"/>
    <w:rsid w:val="00695772"/>
    <w:rsid w:val="006B262D"/>
    <w:rsid w:val="00725D88"/>
    <w:rsid w:val="00727A36"/>
    <w:rsid w:val="00761086"/>
    <w:rsid w:val="00780132"/>
    <w:rsid w:val="007A0ADB"/>
    <w:rsid w:val="007A214A"/>
    <w:rsid w:val="007C738F"/>
    <w:rsid w:val="007E0BE2"/>
    <w:rsid w:val="0082625D"/>
    <w:rsid w:val="00826948"/>
    <w:rsid w:val="008269EC"/>
    <w:rsid w:val="00845D93"/>
    <w:rsid w:val="0085103B"/>
    <w:rsid w:val="008801B7"/>
    <w:rsid w:val="0088270D"/>
    <w:rsid w:val="008C0371"/>
    <w:rsid w:val="00943A00"/>
    <w:rsid w:val="00966A01"/>
    <w:rsid w:val="009A5A66"/>
    <w:rsid w:val="009B7428"/>
    <w:rsid w:val="009C5E55"/>
    <w:rsid w:val="009F08EB"/>
    <w:rsid w:val="00A12CDE"/>
    <w:rsid w:val="00A63BC2"/>
    <w:rsid w:val="00A75EC6"/>
    <w:rsid w:val="00AA5BBE"/>
    <w:rsid w:val="00AB6CC0"/>
    <w:rsid w:val="00AF0EB7"/>
    <w:rsid w:val="00B024A1"/>
    <w:rsid w:val="00B10EB5"/>
    <w:rsid w:val="00B146E9"/>
    <w:rsid w:val="00B410EA"/>
    <w:rsid w:val="00B90676"/>
    <w:rsid w:val="00B959CC"/>
    <w:rsid w:val="00BC1677"/>
    <w:rsid w:val="00BE4E8A"/>
    <w:rsid w:val="00C31C74"/>
    <w:rsid w:val="00C53BED"/>
    <w:rsid w:val="00C6430F"/>
    <w:rsid w:val="00C81A79"/>
    <w:rsid w:val="00C9470B"/>
    <w:rsid w:val="00CD03FC"/>
    <w:rsid w:val="00D62B02"/>
    <w:rsid w:val="00DB7316"/>
    <w:rsid w:val="00DD38FF"/>
    <w:rsid w:val="00DE625E"/>
    <w:rsid w:val="00E10E56"/>
    <w:rsid w:val="00E2380F"/>
    <w:rsid w:val="00E35523"/>
    <w:rsid w:val="00E40CE8"/>
    <w:rsid w:val="00E51F1C"/>
    <w:rsid w:val="00E83C5E"/>
    <w:rsid w:val="00EB47A3"/>
    <w:rsid w:val="00EC2EC1"/>
    <w:rsid w:val="00EC4D22"/>
    <w:rsid w:val="00ED3889"/>
    <w:rsid w:val="00F22EB4"/>
    <w:rsid w:val="00F545E3"/>
    <w:rsid w:val="00F86B6A"/>
    <w:rsid w:val="00FE049E"/>
    <w:rsid w:val="00FE77D6"/>
    <w:rsid w:val="018A5023"/>
    <w:rsid w:val="030B55B9"/>
    <w:rsid w:val="030CBE7A"/>
    <w:rsid w:val="05DA309F"/>
    <w:rsid w:val="06A08A50"/>
    <w:rsid w:val="0780EF32"/>
    <w:rsid w:val="0DBD148E"/>
    <w:rsid w:val="0EEBB243"/>
    <w:rsid w:val="116B9977"/>
    <w:rsid w:val="12077055"/>
    <w:rsid w:val="1345B5B9"/>
    <w:rsid w:val="14687E2F"/>
    <w:rsid w:val="15258EC0"/>
    <w:rsid w:val="17C1B29E"/>
    <w:rsid w:val="181A4BC8"/>
    <w:rsid w:val="18583662"/>
    <w:rsid w:val="1A2B02BE"/>
    <w:rsid w:val="1AF95360"/>
    <w:rsid w:val="1B5AA79F"/>
    <w:rsid w:val="1BA94E54"/>
    <w:rsid w:val="1F0D16A3"/>
    <w:rsid w:val="2038F778"/>
    <w:rsid w:val="211D8C29"/>
    <w:rsid w:val="23D89125"/>
    <w:rsid w:val="23F82838"/>
    <w:rsid w:val="2851D18C"/>
    <w:rsid w:val="3206B710"/>
    <w:rsid w:val="33C3B378"/>
    <w:rsid w:val="33C415FF"/>
    <w:rsid w:val="35A948D3"/>
    <w:rsid w:val="445DB157"/>
    <w:rsid w:val="4973B619"/>
    <w:rsid w:val="497AD0EE"/>
    <w:rsid w:val="49AC94DC"/>
    <w:rsid w:val="4E1D8D8B"/>
    <w:rsid w:val="4E751AFE"/>
    <w:rsid w:val="4E9DEF6C"/>
    <w:rsid w:val="527C33D2"/>
    <w:rsid w:val="52A2E7D4"/>
    <w:rsid w:val="547140DF"/>
    <w:rsid w:val="54C37666"/>
    <w:rsid w:val="5AF0448C"/>
    <w:rsid w:val="5B4CC9D5"/>
    <w:rsid w:val="5FA67A34"/>
    <w:rsid w:val="6560BDCE"/>
    <w:rsid w:val="66C6F081"/>
    <w:rsid w:val="6BD3AFF5"/>
    <w:rsid w:val="6C928EFA"/>
    <w:rsid w:val="7177F631"/>
    <w:rsid w:val="7315BD48"/>
    <w:rsid w:val="75978B8B"/>
    <w:rsid w:val="783278F8"/>
    <w:rsid w:val="7A9A7EA3"/>
    <w:rsid w:val="7C0A95E9"/>
    <w:rsid w:val="7C364F04"/>
    <w:rsid w:val="7EF74EB6"/>
    <w:rsid w:val="7F253B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B895921"/>
  <w15:chartTrackingRefBased/>
  <w15:docId w15:val="{2960B458-BBF5-4E22-83CD-883CEBA8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3">
    <w:name w:val="heading 3"/>
    <w:basedOn w:val="Normln"/>
    <w:link w:val="Nadpis3Char"/>
    <w:uiPriority w:val="9"/>
    <w:qFormat/>
    <w:rsid w:val="00B146E9"/>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23714"/>
    <w:rPr>
      <w:color w:val="0000FF"/>
      <w:u w:val="single"/>
    </w:rPr>
  </w:style>
  <w:style w:type="paragraph" w:styleId="Odstavecseseznamem">
    <w:name w:val="List Paragraph"/>
    <w:basedOn w:val="Normln"/>
    <w:qFormat/>
    <w:rsid w:val="00B024A1"/>
    <w:pPr>
      <w:ind w:left="708"/>
    </w:pPr>
  </w:style>
  <w:style w:type="character" w:styleId="Siln">
    <w:name w:val="Strong"/>
    <w:qFormat/>
    <w:rsid w:val="00761086"/>
    <w:rPr>
      <w:b/>
      <w:bCs/>
    </w:rPr>
  </w:style>
  <w:style w:type="paragraph" w:customStyle="1" w:styleId="align-justify">
    <w:name w:val="align-justify"/>
    <w:basedOn w:val="Normln"/>
    <w:rsid w:val="00943A00"/>
    <w:pPr>
      <w:spacing w:before="100" w:beforeAutospacing="1" w:after="100" w:afterAutospacing="1"/>
      <w:jc w:val="both"/>
    </w:pPr>
  </w:style>
  <w:style w:type="character" w:customStyle="1" w:styleId="Nadpis3Char">
    <w:name w:val="Nadpis 3 Char"/>
    <w:link w:val="Nadpis3"/>
    <w:uiPriority w:val="9"/>
    <w:rsid w:val="00B146E9"/>
    <w:rPr>
      <w:b/>
      <w:bCs/>
      <w:sz w:val="27"/>
      <w:szCs w:val="27"/>
    </w:rPr>
  </w:style>
  <w:style w:type="character" w:styleId="Odkaznakoment">
    <w:name w:val="annotation reference"/>
    <w:rsid w:val="006B262D"/>
    <w:rPr>
      <w:sz w:val="16"/>
      <w:szCs w:val="16"/>
    </w:rPr>
  </w:style>
  <w:style w:type="paragraph" w:styleId="Textkomente">
    <w:name w:val="annotation text"/>
    <w:basedOn w:val="Normln"/>
    <w:link w:val="TextkomenteChar"/>
    <w:rsid w:val="006B262D"/>
    <w:rPr>
      <w:sz w:val="20"/>
      <w:szCs w:val="20"/>
    </w:rPr>
  </w:style>
  <w:style w:type="character" w:customStyle="1" w:styleId="TextkomenteChar">
    <w:name w:val="Text komentáře Char"/>
    <w:basedOn w:val="Standardnpsmoodstavce"/>
    <w:link w:val="Textkomente"/>
    <w:rsid w:val="006B262D"/>
  </w:style>
  <w:style w:type="paragraph" w:styleId="Pedmtkomente">
    <w:name w:val="annotation subject"/>
    <w:basedOn w:val="Textkomente"/>
    <w:next w:val="Textkomente"/>
    <w:link w:val="PedmtkomenteChar"/>
    <w:rsid w:val="006B262D"/>
    <w:rPr>
      <w:b/>
      <w:bCs/>
    </w:rPr>
  </w:style>
  <w:style w:type="character" w:customStyle="1" w:styleId="PedmtkomenteChar">
    <w:name w:val="Předmět komentáře Char"/>
    <w:link w:val="Pedmtkomente"/>
    <w:rsid w:val="006B262D"/>
    <w:rPr>
      <w:b/>
      <w:bCs/>
    </w:rPr>
  </w:style>
  <w:style w:type="paragraph" w:styleId="Textbubliny">
    <w:name w:val="Balloon Text"/>
    <w:basedOn w:val="Normln"/>
    <w:link w:val="TextbublinyChar"/>
    <w:rsid w:val="006B262D"/>
    <w:rPr>
      <w:rFonts w:ascii="Segoe UI" w:hAnsi="Segoe UI" w:cs="Segoe UI"/>
      <w:sz w:val="18"/>
      <w:szCs w:val="18"/>
    </w:rPr>
  </w:style>
  <w:style w:type="character" w:customStyle="1" w:styleId="TextbublinyChar">
    <w:name w:val="Text bubliny Char"/>
    <w:link w:val="Textbubliny"/>
    <w:rsid w:val="006B262D"/>
    <w:rPr>
      <w:rFonts w:ascii="Segoe UI" w:hAnsi="Segoe UI" w:cs="Segoe UI"/>
      <w:sz w:val="18"/>
      <w:szCs w:val="18"/>
    </w:rPr>
  </w:style>
  <w:style w:type="paragraph" w:customStyle="1" w:styleId="Default">
    <w:name w:val="Default"/>
    <w:rsid w:val="002A24C2"/>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4480">
      <w:bodyDiv w:val="1"/>
      <w:marLeft w:val="0"/>
      <w:marRight w:val="0"/>
      <w:marTop w:val="0"/>
      <w:marBottom w:val="0"/>
      <w:divBdr>
        <w:top w:val="none" w:sz="0" w:space="0" w:color="auto"/>
        <w:left w:val="none" w:sz="0" w:space="0" w:color="auto"/>
        <w:bottom w:val="none" w:sz="0" w:space="0" w:color="auto"/>
        <w:right w:val="none" w:sz="0" w:space="0" w:color="auto"/>
      </w:divBdr>
      <w:divsChild>
        <w:div w:id="651103948">
          <w:marLeft w:val="0"/>
          <w:marRight w:val="0"/>
          <w:marTop w:val="0"/>
          <w:marBottom w:val="0"/>
          <w:divBdr>
            <w:top w:val="none" w:sz="0" w:space="0" w:color="auto"/>
            <w:left w:val="none" w:sz="0" w:space="0" w:color="auto"/>
            <w:bottom w:val="none" w:sz="0" w:space="0" w:color="auto"/>
            <w:right w:val="none" w:sz="0" w:space="0" w:color="auto"/>
          </w:divBdr>
          <w:divsChild>
            <w:div w:id="1518158593">
              <w:marLeft w:val="0"/>
              <w:marRight w:val="0"/>
              <w:marTop w:val="0"/>
              <w:marBottom w:val="0"/>
              <w:divBdr>
                <w:top w:val="none" w:sz="0" w:space="0" w:color="auto"/>
                <w:left w:val="none" w:sz="0" w:space="0" w:color="auto"/>
                <w:bottom w:val="none" w:sz="0" w:space="0" w:color="auto"/>
                <w:right w:val="none" w:sz="0" w:space="0" w:color="auto"/>
              </w:divBdr>
              <w:divsChild>
                <w:div w:id="835147491">
                  <w:marLeft w:val="0"/>
                  <w:marRight w:val="0"/>
                  <w:marTop w:val="0"/>
                  <w:marBottom w:val="0"/>
                  <w:divBdr>
                    <w:top w:val="none" w:sz="0" w:space="0" w:color="auto"/>
                    <w:left w:val="none" w:sz="0" w:space="0" w:color="auto"/>
                    <w:bottom w:val="none" w:sz="0" w:space="0" w:color="auto"/>
                    <w:right w:val="none" w:sz="0" w:space="0" w:color="auto"/>
                  </w:divBdr>
                  <w:divsChild>
                    <w:div w:id="2055883385">
                      <w:marLeft w:val="180"/>
                      <w:marRight w:val="0"/>
                      <w:marTop w:val="0"/>
                      <w:marBottom w:val="0"/>
                      <w:divBdr>
                        <w:top w:val="none" w:sz="0" w:space="0" w:color="auto"/>
                        <w:left w:val="none" w:sz="0" w:space="0" w:color="auto"/>
                        <w:bottom w:val="none" w:sz="0" w:space="0" w:color="auto"/>
                        <w:right w:val="none" w:sz="0" w:space="0" w:color="auto"/>
                      </w:divBdr>
                      <w:divsChild>
                        <w:div w:id="7476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14414">
      <w:bodyDiv w:val="1"/>
      <w:marLeft w:val="0"/>
      <w:marRight w:val="0"/>
      <w:marTop w:val="0"/>
      <w:marBottom w:val="0"/>
      <w:divBdr>
        <w:top w:val="none" w:sz="0" w:space="0" w:color="auto"/>
        <w:left w:val="none" w:sz="0" w:space="0" w:color="auto"/>
        <w:bottom w:val="none" w:sz="0" w:space="0" w:color="auto"/>
        <w:right w:val="none" w:sz="0" w:space="0" w:color="auto"/>
      </w:divBdr>
    </w:div>
    <w:div w:id="1078291215">
      <w:bodyDiv w:val="1"/>
      <w:marLeft w:val="0"/>
      <w:marRight w:val="0"/>
      <w:marTop w:val="0"/>
      <w:marBottom w:val="0"/>
      <w:divBdr>
        <w:top w:val="none" w:sz="0" w:space="0" w:color="auto"/>
        <w:left w:val="none" w:sz="0" w:space="0" w:color="auto"/>
        <w:bottom w:val="none" w:sz="0" w:space="0" w:color="auto"/>
        <w:right w:val="none" w:sz="0" w:space="0" w:color="auto"/>
      </w:divBdr>
    </w:div>
    <w:div w:id="12623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dostalova@upol.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df.upol.cz/en/student/degre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960173F9FE354A807AB1F3CD331ABE" ma:contentTypeVersion="18" ma:contentTypeDescription="Vytvoří nový dokument" ma:contentTypeScope="" ma:versionID="d9829ec59fb46c06a10143bd3d4b1c20">
  <xsd:schema xmlns:xsd="http://www.w3.org/2001/XMLSchema" xmlns:xs="http://www.w3.org/2001/XMLSchema" xmlns:p="http://schemas.microsoft.com/office/2006/metadata/properties" xmlns:ns3="ced13dcc-f659-4075-b139-42730acacfd7" xmlns:ns4="33fb2241-b14d-4a92-9644-47244d635b46" targetNamespace="http://schemas.microsoft.com/office/2006/metadata/properties" ma:root="true" ma:fieldsID="3005b1641d5b29515b394a2b38ef686d" ns3:_="" ns4:_="">
    <xsd:import namespace="ced13dcc-f659-4075-b139-42730acacfd7"/>
    <xsd:import namespace="33fb2241-b14d-4a92-9644-47244d635b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3dcc-f659-4075-b139-42730acacf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b2241-b14d-4a92-9644-47244d635b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fb2241-b14d-4a92-9644-47244d635b46" xsi:nil="true"/>
  </documentManagement>
</p:properties>
</file>

<file path=customXml/itemProps1.xml><?xml version="1.0" encoding="utf-8"?>
<ds:datastoreItem xmlns:ds="http://schemas.openxmlformats.org/officeDocument/2006/customXml" ds:itemID="{C361A111-1B78-4223-9B3A-1C9C2557776F}">
  <ds:schemaRefs>
    <ds:schemaRef ds:uri="http://schemas.microsoft.com/sharepoint/v3/contenttype/forms"/>
  </ds:schemaRefs>
</ds:datastoreItem>
</file>

<file path=customXml/itemProps2.xml><?xml version="1.0" encoding="utf-8"?>
<ds:datastoreItem xmlns:ds="http://schemas.openxmlformats.org/officeDocument/2006/customXml" ds:itemID="{950FF3CD-1939-4297-AC95-4B712360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3dcc-f659-4075-b139-42730acacfd7"/>
    <ds:schemaRef ds:uri="33fb2241-b14d-4a92-9644-47244d635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56AD4-68C5-44E6-A7BB-18553E6429D2}">
  <ds:schemaRefs>
    <ds:schemaRef ds:uri="http://schemas.microsoft.com/office/2006/metadata/properties"/>
    <ds:schemaRef ds:uri="http://schemas.microsoft.com/office/2006/documentManagement/types"/>
    <ds:schemaRef ds:uri="http://purl.org/dc/elements/1.1/"/>
    <ds:schemaRef ds:uri="33fb2241-b14d-4a92-9644-47244d635b46"/>
    <ds:schemaRef ds:uri="ced13dcc-f659-4075-b139-42730acacfd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534</Words>
  <Characters>3077</Characters>
  <Application>Microsoft Office Word</Application>
  <DocSecurity>0</DocSecurity>
  <Lines>93</Lines>
  <Paragraphs>41</Paragraphs>
  <ScaleCrop>false</ScaleCrop>
  <HeadingPairs>
    <vt:vector size="2" baseType="variant">
      <vt:variant>
        <vt:lpstr>Název</vt:lpstr>
      </vt:variant>
      <vt:variant>
        <vt:i4>1</vt:i4>
      </vt:variant>
    </vt:vector>
  </HeadingPairs>
  <TitlesOfParts>
    <vt:vector size="1" baseType="lpstr">
      <vt:lpstr>Informace pro studenty vyšších ročníků</vt:lpstr>
    </vt:vector>
  </TitlesOfParts>
  <Company>PdF UP Olomouc</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pro studenty vyšších ročníků</dc:title>
  <dc:subject/>
  <dc:creator>dostaloj</dc:creator>
  <cp:keywords/>
  <cp:lastModifiedBy>Dostálová Jana</cp:lastModifiedBy>
  <cp:revision>4</cp:revision>
  <cp:lastPrinted>2023-06-30T07:23:00Z</cp:lastPrinted>
  <dcterms:created xsi:type="dcterms:W3CDTF">2024-06-12T07:53:00Z</dcterms:created>
  <dcterms:modified xsi:type="dcterms:W3CDTF">2024-06-12T08:31:00Z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0x01010016960173F9FE354A807AB1F3CD331ABE</vt:lpwstr>
  </property>
  <property fmtid="{D5CDD505-2E9C-101B-9397-08002B2CF9AE}" pid="3" name="_activity">
    <vt:lpwstr/>
  </property>
</Properties>
</file>